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56" w:rsidRDefault="006F1656" w:rsidP="00993B5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Парусная регата среди крейсерско</w:t>
      </w:r>
      <w:r>
        <w:rPr>
          <w:rFonts w:ascii="Calibri" w:hAnsi="Calibri" w:cs="Calibri"/>
          <w:b/>
          <w:bCs/>
          <w:sz w:val="28"/>
          <w:szCs w:val="28"/>
        </w:rPr>
        <w:t>-</w:t>
      </w:r>
      <w:r>
        <w:rPr>
          <w:rFonts w:ascii="Calibri,Bold" w:hAnsi="Calibri,Bold" w:cs="Calibri,Bold"/>
          <w:b/>
          <w:bCs/>
          <w:sz w:val="28"/>
          <w:szCs w:val="28"/>
        </w:rPr>
        <w:t>гоночных яхт</w:t>
      </w:r>
    </w:p>
    <w:p w:rsidR="006F1656" w:rsidRDefault="006F1656" w:rsidP="00993B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</w:t>
      </w:r>
      <w:r>
        <w:rPr>
          <w:rFonts w:ascii="Calibri,Bold" w:hAnsi="Calibri,Bold" w:cs="Calibri,Bold"/>
          <w:b/>
          <w:bCs/>
          <w:sz w:val="28"/>
          <w:szCs w:val="28"/>
        </w:rPr>
        <w:t>Кубок реки Ингул</w:t>
      </w:r>
      <w:r>
        <w:rPr>
          <w:rFonts w:ascii="Calibri" w:hAnsi="Calibri" w:cs="Calibri"/>
          <w:b/>
          <w:bCs/>
          <w:sz w:val="28"/>
          <w:szCs w:val="28"/>
        </w:rPr>
        <w:t>»</w:t>
      </w:r>
    </w:p>
    <w:p w:rsidR="006F1656" w:rsidRDefault="006F1656" w:rsidP="00993B5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22.</w:t>
      </w:r>
      <w:r w:rsidRPr="006F1656">
        <w:rPr>
          <w:rFonts w:ascii="Calibri" w:hAnsi="Calibri" w:cs="Calibri"/>
          <w:b/>
          <w:bCs/>
          <w:sz w:val="28"/>
          <w:szCs w:val="28"/>
        </w:rPr>
        <w:t>07</w:t>
      </w:r>
      <w:r>
        <w:rPr>
          <w:rFonts w:ascii="Calibri" w:hAnsi="Calibri" w:cs="Calibri"/>
          <w:b/>
          <w:bCs/>
          <w:sz w:val="28"/>
          <w:szCs w:val="28"/>
        </w:rPr>
        <w:t>.201</w:t>
      </w:r>
      <w:r w:rsidRPr="006F1656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 xml:space="preserve">. </w:t>
      </w:r>
      <w:r>
        <w:rPr>
          <w:rFonts w:ascii="Calibri,Bold" w:hAnsi="Calibri,Bold" w:cs="Calibri,Bold"/>
          <w:b/>
          <w:bCs/>
          <w:sz w:val="28"/>
          <w:szCs w:val="28"/>
        </w:rPr>
        <w:t>Николаев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6F1656" w:rsidRDefault="006F1656" w:rsidP="00993B5F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ГОНОЧНАЯ ИНСТРУКЦИЯ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Целью проведения данных соревнования является популяризация парусного спорта и повышение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спортивного мастерства яхтсменов.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Место проведения соревнования – </w:t>
      </w:r>
      <w:proofErr w:type="spellStart"/>
      <w:r>
        <w:rPr>
          <w:rFonts w:ascii="Calibri" w:hAnsi="Calibri" w:cs="Calibri"/>
          <w:sz w:val="22"/>
          <w:szCs w:val="22"/>
        </w:rPr>
        <w:t>Матвеевский</w:t>
      </w:r>
      <w:proofErr w:type="spellEnd"/>
      <w:r>
        <w:rPr>
          <w:rFonts w:ascii="Calibri" w:hAnsi="Calibri" w:cs="Calibri"/>
          <w:sz w:val="22"/>
          <w:szCs w:val="22"/>
        </w:rPr>
        <w:t xml:space="preserve"> разлив.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</w:t>
      </w:r>
      <w:r>
        <w:rPr>
          <w:rFonts w:ascii="Calibri,Bold" w:hAnsi="Calibri,Bold" w:cs="Calibri,Bold"/>
          <w:b/>
          <w:bCs/>
          <w:sz w:val="22"/>
          <w:szCs w:val="22"/>
        </w:rPr>
        <w:t>Правила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1.1. Соревнования проводятся по «правилам» в смысле определения, содержащегося в Правилах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Парусных Гонок 2009-2012.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</w:t>
      </w:r>
      <w:r>
        <w:rPr>
          <w:rFonts w:ascii="Calibri,Bold" w:hAnsi="Calibri,Bold" w:cs="Calibri,Bold"/>
          <w:b/>
          <w:bCs/>
          <w:sz w:val="22"/>
          <w:szCs w:val="22"/>
        </w:rPr>
        <w:t>Оповещение участников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2.1. Извещения участникам будут объявлены </w:t>
      </w:r>
      <w:proofErr w:type="spellStart"/>
      <w:r>
        <w:rPr>
          <w:rFonts w:ascii="Calibri" w:hAnsi="Calibri" w:cs="Calibri"/>
          <w:sz w:val="22"/>
          <w:szCs w:val="22"/>
        </w:rPr>
        <w:t>Асламовым</w:t>
      </w:r>
      <w:proofErr w:type="spellEnd"/>
      <w:r>
        <w:rPr>
          <w:rFonts w:ascii="Calibri" w:hAnsi="Calibri" w:cs="Calibri"/>
          <w:sz w:val="22"/>
          <w:szCs w:val="22"/>
        </w:rPr>
        <w:t xml:space="preserve"> Ф.Ф. в 9.00 22.07.12 КДЮСШ «</w:t>
      </w:r>
      <w:proofErr w:type="spellStart"/>
      <w:r>
        <w:rPr>
          <w:rFonts w:ascii="Calibri" w:hAnsi="Calibri" w:cs="Calibri"/>
          <w:sz w:val="22"/>
          <w:szCs w:val="22"/>
        </w:rPr>
        <w:t>Комунаровец</w:t>
      </w:r>
      <w:proofErr w:type="spellEnd"/>
      <w:r>
        <w:rPr>
          <w:rFonts w:ascii="Calibri" w:hAnsi="Calibri" w:cs="Calibri"/>
          <w:sz w:val="22"/>
          <w:szCs w:val="22"/>
        </w:rPr>
        <w:t>».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</w:t>
      </w:r>
      <w:r>
        <w:rPr>
          <w:rFonts w:ascii="Calibri,Bold" w:hAnsi="Calibri,Bold" w:cs="Calibri,Bold"/>
          <w:b/>
          <w:bCs/>
          <w:sz w:val="22"/>
          <w:szCs w:val="22"/>
        </w:rPr>
        <w:t>Изменение Гоночной Инструкции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Любое изменение Гоночной Инструкции будет вывешено на доске объявлений не позже 9.00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22.</w:t>
      </w:r>
      <w:r w:rsidRPr="006F1656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>.201</w:t>
      </w:r>
      <w:r w:rsidRPr="006F165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г.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</w:t>
      </w:r>
      <w:r>
        <w:rPr>
          <w:rFonts w:ascii="Calibri,Bold" w:hAnsi="Calibri,Bold" w:cs="Calibri,Bold"/>
          <w:b/>
          <w:bCs/>
          <w:sz w:val="22"/>
          <w:szCs w:val="22"/>
        </w:rPr>
        <w:t>Программа соревнований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Pr="00F40970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.00-9.30 22.</w:t>
      </w:r>
      <w:r w:rsidRPr="00F40970">
        <w:rPr>
          <w:rFonts w:ascii="Calibri" w:hAnsi="Calibri" w:cs="Calibri"/>
          <w:sz w:val="22"/>
          <w:szCs w:val="22"/>
        </w:rPr>
        <w:t>07</w:t>
      </w:r>
      <w:r>
        <w:rPr>
          <w:rFonts w:ascii="Calibri" w:hAnsi="Calibri" w:cs="Calibri"/>
          <w:sz w:val="22"/>
          <w:szCs w:val="22"/>
        </w:rPr>
        <w:t>.201</w:t>
      </w:r>
      <w:r w:rsidRPr="00F40970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- работа мандатной комиссии 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9.30- собрание капитанов.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10.00- старт  гонки.</w:t>
      </w:r>
    </w:p>
    <w:p w:rsidR="006F1656" w:rsidRPr="00F40970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Награждение победителей через 20 мин. после прихода последней яхты.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>
        <w:rPr>
          <w:rFonts w:ascii="Calibri,Bold" w:hAnsi="Calibri,Bold" w:cs="Calibri,Bold"/>
          <w:b/>
          <w:bCs/>
          <w:sz w:val="22"/>
          <w:szCs w:val="22"/>
        </w:rPr>
        <w:t>Расписание гонок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5.1. Будет проведено 1 гонка 22.07.2012.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5.2. Сигнал «Предупреждение» для первой гонки будет дан в 10.00 22.07.2012.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6. </w:t>
      </w:r>
      <w:r>
        <w:rPr>
          <w:rFonts w:ascii="Calibri,Bold" w:hAnsi="Calibri,Bold" w:cs="Calibri,Bold"/>
          <w:b/>
          <w:bCs/>
          <w:sz w:val="22"/>
          <w:szCs w:val="22"/>
        </w:rPr>
        <w:t>Заявки и допуск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,Bold" w:hAnsi="Calibri,Bold" w:cs="Calibri,Bold"/>
          <w:b/>
          <w:bCs/>
          <w:sz w:val="22"/>
          <w:szCs w:val="22"/>
        </w:rPr>
        <w:t>Экипаж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6.1. В мандатную комиссию должны быть предоставлены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-Запись на участие в устной форме;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-Акт технического осмотра судна;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-Судовой билет;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-Документ, подтверждающий право управления судном данного класса.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C319B9">
        <w:rPr>
          <w:rFonts w:ascii="Britannic Bold" w:hAnsi="Britannic Bold" w:cs="Calibri"/>
          <w:b/>
        </w:rPr>
        <w:t xml:space="preserve">7. </w:t>
      </w:r>
      <w:r w:rsidRPr="00C319B9">
        <w:rPr>
          <w:rFonts w:ascii="Calibri" w:hAnsi="Calibri" w:cs="Calibri"/>
          <w:b/>
        </w:rPr>
        <w:t>Стартовый</w:t>
      </w:r>
      <w:r w:rsidRPr="00C319B9">
        <w:rPr>
          <w:rFonts w:ascii="Britannic Bold" w:hAnsi="Britannic Bold" w:cs="Calibri"/>
          <w:b/>
        </w:rPr>
        <w:t xml:space="preserve"> </w:t>
      </w:r>
      <w:r w:rsidRPr="00C319B9">
        <w:rPr>
          <w:rFonts w:ascii="Calibri" w:hAnsi="Calibri" w:cs="Calibri"/>
          <w:b/>
        </w:rPr>
        <w:t>взнос</w:t>
      </w:r>
    </w:p>
    <w:p w:rsidR="006F1656" w:rsidRPr="008E24EC" w:rsidRDefault="006F1656" w:rsidP="006F1656">
      <w:pPr>
        <w:autoSpaceDE w:val="0"/>
        <w:autoSpaceDN w:val="0"/>
        <w:adjustRightInd w:val="0"/>
        <w:rPr>
          <w:rFonts w:ascii="Britannic Bold" w:hAnsi="Britannic Bold" w:cs="Calibri"/>
        </w:rPr>
      </w:pPr>
      <w:r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</w:rPr>
        <w:t xml:space="preserve">Стартовый взнос составляет 30 </w:t>
      </w:r>
      <w:proofErr w:type="spellStart"/>
      <w:r>
        <w:rPr>
          <w:rFonts w:ascii="Calibri" w:hAnsi="Calibri" w:cs="Calibri"/>
        </w:rPr>
        <w:t>грн</w:t>
      </w:r>
      <w:proofErr w:type="spellEnd"/>
      <w:r>
        <w:rPr>
          <w:rFonts w:ascii="Calibri" w:hAnsi="Calibri" w:cs="Calibri"/>
        </w:rPr>
        <w:t>. с яхты.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8. </w:t>
      </w:r>
      <w:r>
        <w:rPr>
          <w:rFonts w:ascii="Calibri,Bold" w:hAnsi="Calibri,Bold" w:cs="Calibri,Bold"/>
          <w:b/>
          <w:bCs/>
          <w:sz w:val="22"/>
          <w:szCs w:val="22"/>
        </w:rPr>
        <w:t>Группы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8.1. Все яхты будут распределены на 3 группы.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8.2. Группа№1- </w:t>
      </w:r>
      <w:proofErr w:type="spellStart"/>
      <w:r>
        <w:rPr>
          <w:rFonts w:ascii="Calibri" w:hAnsi="Calibri" w:cs="Calibri"/>
          <w:sz w:val="22"/>
          <w:szCs w:val="22"/>
        </w:rPr>
        <w:t>минитонники</w:t>
      </w:r>
      <w:proofErr w:type="spellEnd"/>
      <w:r>
        <w:rPr>
          <w:rFonts w:ascii="Calibri" w:hAnsi="Calibri" w:cs="Calibri"/>
          <w:sz w:val="22"/>
          <w:szCs w:val="22"/>
        </w:rPr>
        <w:t xml:space="preserve">, крейсерские швертботы длиной не более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Calibri" w:hAnsi="Calibri" w:cs="Calibri"/>
            <w:sz w:val="22"/>
            <w:szCs w:val="22"/>
          </w:rPr>
          <w:t>8 м</w:t>
        </w:r>
      </w:smartTag>
      <w:r>
        <w:rPr>
          <w:rFonts w:ascii="Calibri" w:hAnsi="Calibri" w:cs="Calibri"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8.3. Группа№2- </w:t>
      </w:r>
      <w:proofErr w:type="spellStart"/>
      <w:r>
        <w:rPr>
          <w:rFonts w:ascii="Calibri" w:hAnsi="Calibri" w:cs="Calibri"/>
          <w:sz w:val="22"/>
          <w:szCs w:val="22"/>
        </w:rPr>
        <w:t>таллинские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четвертьтонники</w:t>
      </w:r>
      <w:proofErr w:type="spellEnd"/>
      <w:r>
        <w:rPr>
          <w:rFonts w:ascii="Calibri" w:hAnsi="Calibri" w:cs="Calibri"/>
          <w:sz w:val="22"/>
          <w:szCs w:val="22"/>
        </w:rPr>
        <w:t>, Конрад-24.</w:t>
      </w:r>
    </w:p>
    <w:p w:rsidR="006F1656" w:rsidRPr="008E24EC" w:rsidRDefault="006F1656" w:rsidP="006F165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8.4. Группа№3- СТ-25, Конрад 25, яхты длиной не более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Calibri" w:hAnsi="Calibri" w:cs="Calibri"/>
            <w:sz w:val="22"/>
            <w:szCs w:val="22"/>
          </w:rPr>
          <w:t>9 м</w:t>
        </w:r>
      </w:smartTag>
      <w:r>
        <w:rPr>
          <w:rFonts w:ascii="Calibri" w:hAnsi="Calibri" w:cs="Calibri"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9. </w:t>
      </w:r>
      <w:r>
        <w:rPr>
          <w:rFonts w:ascii="Calibri,Bold" w:hAnsi="Calibri,Bold" w:cs="Calibri,Bold"/>
          <w:b/>
          <w:bCs/>
          <w:sz w:val="22"/>
          <w:szCs w:val="22"/>
        </w:rPr>
        <w:t>Дистанция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Дистанция будет сообщена дополнительно, не позднее 9.00 22.07.12.</w:t>
      </w:r>
    </w:p>
    <w:p w:rsidR="006F1656" w:rsidRP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F1656" w:rsidRP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10. </w:t>
      </w:r>
      <w:r>
        <w:rPr>
          <w:rFonts w:ascii="Calibri,Bold" w:hAnsi="Calibri,Bold" w:cs="Calibri,Bold"/>
          <w:b/>
          <w:bCs/>
          <w:sz w:val="22"/>
          <w:szCs w:val="22"/>
        </w:rPr>
        <w:t>Знаки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10.1. Знаками 1 и 2 будут вешки с флагом красного цвета.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10.2. Знаком стартовой и финишной линии будет вешка с флагом синего цвета.</w:t>
      </w:r>
    </w:p>
    <w:p w:rsidR="006F1656" w:rsidRP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11. </w:t>
      </w:r>
      <w:r>
        <w:rPr>
          <w:rFonts w:ascii="Calibri,Bold" w:hAnsi="Calibri,Bold" w:cs="Calibri,Bold"/>
          <w:b/>
          <w:bCs/>
          <w:sz w:val="22"/>
          <w:szCs w:val="22"/>
        </w:rPr>
        <w:t>Старт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11.1. Старты будут даваться в соответствии с правилом 26 со следующим изменением: сигнал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«Предупреждение» будет производиться за 5 минуты до сигнала «Старт открыт».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11.2. Стартовая линия будет расположена между штоком на судейском судне и вешкой </w:t>
      </w:r>
      <w:proofErr w:type="gramStart"/>
      <w:r>
        <w:rPr>
          <w:rFonts w:ascii="Calibri" w:hAnsi="Calibri" w:cs="Calibri"/>
          <w:sz w:val="22"/>
          <w:szCs w:val="22"/>
        </w:rPr>
        <w:t>с</w:t>
      </w:r>
      <w:proofErr w:type="gramEnd"/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флагом синего цвета.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11.3. Яхта, стартовавшая позже, чем через 5 минут после сигнала «Старт открыт» считается как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DNS без рассмотрения.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11.4. Старт общий для всех групп яхт.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12. </w:t>
      </w:r>
      <w:r>
        <w:rPr>
          <w:rFonts w:ascii="Calibri,Bold" w:hAnsi="Calibri,Bold" w:cs="Calibri,Bold"/>
          <w:b/>
          <w:bCs/>
          <w:sz w:val="22"/>
          <w:szCs w:val="22"/>
        </w:rPr>
        <w:t>Финиш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Финишной линией является шток на судейском судне и вешка синего цвета.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13. </w:t>
      </w:r>
      <w:r>
        <w:rPr>
          <w:rFonts w:ascii="Calibri,Bold" w:hAnsi="Calibri,Bold" w:cs="Calibri,Bold"/>
          <w:b/>
          <w:bCs/>
          <w:sz w:val="22"/>
          <w:szCs w:val="22"/>
        </w:rPr>
        <w:t>Контрольное время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Яхты, которые финишируют более</w:t>
      </w:r>
      <w:proofErr w:type="gramStart"/>
      <w:r>
        <w:rPr>
          <w:rFonts w:ascii="Calibri" w:hAnsi="Calibri" w:cs="Calibri"/>
          <w:sz w:val="22"/>
          <w:szCs w:val="22"/>
        </w:rPr>
        <w:t>,</w:t>
      </w:r>
      <w:proofErr w:type="gramEnd"/>
      <w:r>
        <w:rPr>
          <w:rFonts w:ascii="Calibri" w:hAnsi="Calibri" w:cs="Calibri"/>
          <w:sz w:val="22"/>
          <w:szCs w:val="22"/>
        </w:rPr>
        <w:t xml:space="preserve"> чем через 30 минут после финиша первой яхты, прошедшей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дистанцию, будут считаться DNF без рассмотрения. Этим изменяются правила 35, А</w:t>
      </w:r>
      <w:proofErr w:type="gramStart"/>
      <w:r>
        <w:rPr>
          <w:rFonts w:ascii="Calibri" w:hAnsi="Calibri" w:cs="Calibri"/>
          <w:sz w:val="22"/>
          <w:szCs w:val="22"/>
        </w:rPr>
        <w:t>4</w:t>
      </w:r>
      <w:proofErr w:type="gramEnd"/>
      <w:r>
        <w:rPr>
          <w:rFonts w:ascii="Calibri" w:hAnsi="Calibri" w:cs="Calibri"/>
          <w:sz w:val="22"/>
          <w:szCs w:val="22"/>
        </w:rPr>
        <w:t xml:space="preserve"> и А5.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14. </w:t>
      </w:r>
      <w:r>
        <w:rPr>
          <w:rFonts w:ascii="Calibri,Bold" w:hAnsi="Calibri,Bold" w:cs="Calibri,Bold"/>
          <w:b/>
          <w:bCs/>
          <w:sz w:val="22"/>
          <w:szCs w:val="22"/>
        </w:rPr>
        <w:t>Протесты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14.1. </w:t>
      </w:r>
      <w:proofErr w:type="spellStart"/>
      <w:r>
        <w:rPr>
          <w:rFonts w:ascii="Calibri" w:hAnsi="Calibri" w:cs="Calibri"/>
          <w:sz w:val="22"/>
          <w:szCs w:val="22"/>
        </w:rPr>
        <w:t>Протестовые</w:t>
      </w:r>
      <w:proofErr w:type="spellEnd"/>
      <w:r>
        <w:rPr>
          <w:rFonts w:ascii="Calibri" w:hAnsi="Calibri" w:cs="Calibri"/>
          <w:sz w:val="22"/>
          <w:szCs w:val="22"/>
        </w:rPr>
        <w:t xml:space="preserve"> бланки можно получить на судейском судне. Протесты и требования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исправить результат должны быть поданы в течени</w:t>
      </w:r>
      <w:proofErr w:type="gramStart"/>
      <w:r>
        <w:rPr>
          <w:rFonts w:ascii="Calibri" w:hAnsi="Calibri" w:cs="Calibri"/>
          <w:sz w:val="22"/>
          <w:szCs w:val="22"/>
        </w:rPr>
        <w:t>и</w:t>
      </w:r>
      <w:proofErr w:type="gramEnd"/>
      <w:r>
        <w:rPr>
          <w:rFonts w:ascii="Calibri" w:hAnsi="Calibri" w:cs="Calibri"/>
          <w:sz w:val="22"/>
          <w:szCs w:val="22"/>
        </w:rPr>
        <w:t xml:space="preserve"> времени подачи протестов.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14.2. Для всех групп время подачи протестов составляет 60 минут после прихода судейского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судна на базу.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14.3. </w:t>
      </w:r>
      <w:proofErr w:type="spellStart"/>
      <w:r>
        <w:rPr>
          <w:rFonts w:ascii="Calibri" w:hAnsi="Calibri" w:cs="Calibri"/>
          <w:sz w:val="22"/>
          <w:szCs w:val="22"/>
        </w:rPr>
        <w:t>Протестовый</w:t>
      </w:r>
      <w:proofErr w:type="spellEnd"/>
      <w:r>
        <w:rPr>
          <w:rFonts w:ascii="Calibri" w:hAnsi="Calibri" w:cs="Calibri"/>
          <w:sz w:val="22"/>
          <w:szCs w:val="22"/>
        </w:rPr>
        <w:t xml:space="preserve"> комитет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назначаетс</w:t>
      </w:r>
      <w:proofErr w:type="spellEnd"/>
      <w:r>
        <w:rPr>
          <w:rFonts w:ascii="Calibri" w:hAnsi="Calibri" w:cs="Calibri"/>
          <w:sz w:val="22"/>
          <w:szCs w:val="22"/>
        </w:rPr>
        <w:t xml:space="preserve"> я</w:t>
      </w:r>
      <w:proofErr w:type="gramEnd"/>
      <w:r>
        <w:rPr>
          <w:rFonts w:ascii="Calibri" w:hAnsi="Calibri" w:cs="Calibri"/>
          <w:sz w:val="22"/>
          <w:szCs w:val="22"/>
        </w:rPr>
        <w:t xml:space="preserve"> из 3-5 капитанов яхт.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14.4. </w:t>
      </w:r>
      <w:proofErr w:type="spellStart"/>
      <w:r>
        <w:rPr>
          <w:rFonts w:ascii="Calibri" w:hAnsi="Calibri" w:cs="Calibri"/>
          <w:sz w:val="22"/>
          <w:szCs w:val="22"/>
        </w:rPr>
        <w:t>Протестовый</w:t>
      </w:r>
      <w:proofErr w:type="spellEnd"/>
      <w:r>
        <w:rPr>
          <w:rFonts w:ascii="Calibri" w:hAnsi="Calibri" w:cs="Calibri"/>
          <w:sz w:val="22"/>
          <w:szCs w:val="22"/>
        </w:rPr>
        <w:t xml:space="preserve"> взнос составляет 50 </w:t>
      </w:r>
      <w:proofErr w:type="spellStart"/>
      <w:r>
        <w:rPr>
          <w:rFonts w:ascii="Calibri" w:hAnsi="Calibri" w:cs="Calibri"/>
          <w:sz w:val="22"/>
          <w:szCs w:val="22"/>
        </w:rPr>
        <w:t>грн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15. </w:t>
      </w:r>
      <w:r>
        <w:rPr>
          <w:rFonts w:ascii="Calibri,Bold" w:hAnsi="Calibri,Bold" w:cs="Calibri,Bold"/>
          <w:b/>
          <w:bCs/>
          <w:sz w:val="22"/>
          <w:szCs w:val="22"/>
        </w:rPr>
        <w:t>Система зачета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15.1. Будет применяться линейная система подсчета результатов.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15.2. Коэффициент TMF не будет учитываться при определении результатов гонок.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16. </w:t>
      </w:r>
      <w:r>
        <w:rPr>
          <w:rFonts w:ascii="Calibri,Bold" w:hAnsi="Calibri,Bold" w:cs="Calibri,Bold"/>
          <w:b/>
          <w:bCs/>
          <w:sz w:val="22"/>
          <w:szCs w:val="22"/>
        </w:rPr>
        <w:t>Меры безопасности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16.1. Яхта, вышедшая из гонки должна сообщить об этом Гоночному Комитету как можно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скорее.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17. </w:t>
      </w:r>
      <w:r>
        <w:rPr>
          <w:rFonts w:ascii="Calibri,Bold" w:hAnsi="Calibri,Bold" w:cs="Calibri,Bold"/>
          <w:b/>
          <w:bCs/>
          <w:sz w:val="22"/>
          <w:szCs w:val="22"/>
        </w:rPr>
        <w:t>Призы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Победители каждой группы яхт будут награждены ку</w:t>
      </w:r>
      <w:r w:rsidR="00993B5F">
        <w:rPr>
          <w:rFonts w:ascii="Calibri" w:hAnsi="Calibri" w:cs="Calibri"/>
          <w:sz w:val="22"/>
          <w:szCs w:val="22"/>
        </w:rPr>
        <w:t>бками</w:t>
      </w:r>
      <w:r>
        <w:rPr>
          <w:rFonts w:ascii="Calibri" w:hAnsi="Calibri" w:cs="Calibri"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18. </w:t>
      </w:r>
      <w:r>
        <w:rPr>
          <w:rFonts w:ascii="Calibri,Bold" w:hAnsi="Calibri,Bold" w:cs="Calibri,Bold"/>
          <w:b/>
          <w:bCs/>
          <w:sz w:val="22"/>
          <w:szCs w:val="22"/>
        </w:rPr>
        <w:t>Отказ от ответственности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18.1. Спортсмены принимают участие в соревновании полностью на свой страх и риск, </w:t>
      </w:r>
      <w:proofErr w:type="gramStart"/>
      <w:r>
        <w:rPr>
          <w:rFonts w:ascii="Calibri" w:hAnsi="Calibri" w:cs="Calibri"/>
          <w:sz w:val="22"/>
          <w:szCs w:val="22"/>
        </w:rPr>
        <w:t>см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правило 4 «Решение участвовать в гонке». Проводящая организация не принимает на себя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ответственность за материальный ущерб или случаи травм либо смерти, произошедшие в связи</w:t>
      </w:r>
    </w:p>
    <w:p w:rsidR="006F1656" w:rsidRDefault="006F1656" w:rsidP="006F165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соревнованием или до него, или во время соревнования, или </w:t>
      </w:r>
      <w:proofErr w:type="spellStart"/>
      <w:r>
        <w:rPr>
          <w:rFonts w:ascii="Calibri" w:hAnsi="Calibri" w:cs="Calibri"/>
          <w:sz w:val="20"/>
          <w:szCs w:val="20"/>
        </w:rPr>
        <w:t>__________после</w:t>
      </w:r>
      <w:proofErr w:type="spellEnd"/>
      <w:r>
        <w:rPr>
          <w:rFonts w:ascii="Calibri" w:hAnsi="Calibri" w:cs="Calibri"/>
          <w:sz w:val="20"/>
          <w:szCs w:val="20"/>
        </w:rPr>
        <w:t xml:space="preserve"> него</w:t>
      </w:r>
      <w:r>
        <w:rPr>
          <w:rFonts w:ascii="Calibri" w:hAnsi="Calibri" w:cs="Calibri"/>
          <w:sz w:val="22"/>
          <w:szCs w:val="22"/>
        </w:rPr>
        <w:t>.</w:t>
      </w:r>
    </w:p>
    <w:p w:rsidR="006F1656" w:rsidRPr="006F1656" w:rsidRDefault="006F1656" w:rsidP="006F1656">
      <w:pPr>
        <w:rPr>
          <w:rFonts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Гоночный комитет</w:t>
      </w:r>
    </w:p>
    <w:p w:rsidR="006F1656" w:rsidRDefault="00993B5F" w:rsidP="006F1656">
      <w:r>
        <w:t>Организатор: яхта «</w:t>
      </w:r>
      <w:proofErr w:type="spellStart"/>
      <w:r>
        <w:t>Арабела</w:t>
      </w:r>
      <w:proofErr w:type="spellEnd"/>
      <w:r>
        <w:t xml:space="preserve">», </w:t>
      </w:r>
      <w:proofErr w:type="spellStart"/>
      <w:r>
        <w:t>Асламов</w:t>
      </w:r>
      <w:proofErr w:type="spellEnd"/>
      <w:r>
        <w:t xml:space="preserve"> Ф.Ф.</w:t>
      </w:r>
      <w:r w:rsidR="006F1656">
        <w:t xml:space="preserve"> </w:t>
      </w:r>
      <w:r>
        <w:t>+38-096-2589876</w:t>
      </w:r>
    </w:p>
    <w:p w:rsidR="006F1656" w:rsidRDefault="00993B5F" w:rsidP="006F1656">
      <w:r>
        <w:t>Помощь в проведении: яхта «</w:t>
      </w:r>
      <w:proofErr w:type="spellStart"/>
      <w:r>
        <w:t>Ларус</w:t>
      </w:r>
      <w:proofErr w:type="spellEnd"/>
      <w:r>
        <w:t xml:space="preserve">», Воронцов А., яхта «Эльдорадо» </w:t>
      </w:r>
      <w:proofErr w:type="spellStart"/>
      <w:r>
        <w:t>Станишевский</w:t>
      </w:r>
      <w:proofErr w:type="spellEnd"/>
      <w:r>
        <w:t xml:space="preserve"> В.</w:t>
      </w:r>
    </w:p>
    <w:p w:rsidR="003F5641" w:rsidRDefault="003F5641" w:rsidP="006F1656">
      <w:r>
        <w:t>Главный судья: Кривошеев В.</w:t>
      </w:r>
    </w:p>
    <w:p w:rsidR="003F5641" w:rsidRDefault="003F5641" w:rsidP="006F1656"/>
    <w:p w:rsidR="006F1656" w:rsidRDefault="003F5641" w:rsidP="006F1656">
      <w:r>
        <w:rPr>
          <w:lang w:val="en-US"/>
        </w:rPr>
        <w:t>P</w:t>
      </w:r>
      <w:r w:rsidRPr="003F5641">
        <w:t>.</w:t>
      </w:r>
      <w:r>
        <w:rPr>
          <w:lang w:val="en-US"/>
        </w:rPr>
        <w:t>S</w:t>
      </w:r>
      <w:r w:rsidRPr="003F5641">
        <w:t>.</w:t>
      </w:r>
      <w:r>
        <w:t xml:space="preserve"> Яхта, выбросившая за борт мусор будет дисквалифицирована автоматически!!!</w:t>
      </w:r>
    </w:p>
    <w:p w:rsidR="003F5641" w:rsidRPr="00C319B9" w:rsidRDefault="003F5641" w:rsidP="006F1656"/>
    <w:p w:rsidR="00902721" w:rsidRDefault="00902721"/>
    <w:sectPr w:rsidR="0090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656"/>
    <w:rsid w:val="003F5641"/>
    <w:rsid w:val="006F1656"/>
    <w:rsid w:val="00902721"/>
    <w:rsid w:val="0099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Larus</dc:creator>
  <cp:keywords/>
  <dc:description/>
  <cp:lastModifiedBy>Larus</cp:lastModifiedBy>
  <cp:revision>1</cp:revision>
  <dcterms:created xsi:type="dcterms:W3CDTF">2012-07-19T10:33:00Z</dcterms:created>
  <dcterms:modified xsi:type="dcterms:W3CDTF">2012-07-19T10:56:00Z</dcterms:modified>
</cp:coreProperties>
</file>